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E2" w:rsidRDefault="00433ECB">
      <w:pPr>
        <w:spacing w:after="120" w:line="26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Пресс-релиз</w:t>
      </w:r>
    </w:p>
    <w:p w:rsidR="004B5DE2" w:rsidRDefault="004B5DE2">
      <w:pPr>
        <w:spacing w:after="120" w:line="269" w:lineRule="auto"/>
        <w:jc w:val="both"/>
        <w:rPr>
          <w:rFonts w:ascii="Times New Roman" w:hAnsi="Times New Roman" w:cs="Times New Roman"/>
        </w:rPr>
      </w:pPr>
    </w:p>
    <w:p w:rsidR="004B5DE2" w:rsidRDefault="00FF3D71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bookmarkStart w:id="0" w:name="_GoBack"/>
      <w:bookmarkEnd w:id="0"/>
      <w:r w:rsidR="00433ECB">
        <w:rPr>
          <w:rFonts w:ascii="Times New Roman" w:hAnsi="Times New Roman" w:cs="Times New Roman"/>
        </w:rPr>
        <w:t>.03.2017</w:t>
      </w:r>
    </w:p>
    <w:p w:rsidR="004B5DE2" w:rsidRDefault="00281054">
      <w:pPr>
        <w:spacing w:after="120" w:line="26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</w:t>
      </w:r>
      <w:r w:rsidR="00433ECB">
        <w:rPr>
          <w:rFonts w:ascii="Times New Roman" w:hAnsi="Times New Roman" w:cs="Times New Roman"/>
          <w:b/>
        </w:rPr>
        <w:t xml:space="preserve"> охраны психического здоровья проводит круглый стол, посвящённый профилактике детских и подростковых суицидов, 31 марта в городе Чехове. Ведущие российские учёные в области психиатрии, психотерапии и психологии выступят перед школьными </w:t>
      </w:r>
      <w:r w:rsidR="00870B8D">
        <w:rPr>
          <w:rFonts w:ascii="Times New Roman" w:hAnsi="Times New Roman" w:cs="Times New Roman"/>
          <w:b/>
        </w:rPr>
        <w:t xml:space="preserve">психологами, </w:t>
      </w:r>
      <w:r w:rsidR="00433ECB">
        <w:rPr>
          <w:rFonts w:ascii="Times New Roman" w:hAnsi="Times New Roman" w:cs="Times New Roman"/>
          <w:b/>
        </w:rPr>
        <w:t>педагогами</w:t>
      </w:r>
      <w:r w:rsidR="00870B8D">
        <w:rPr>
          <w:rFonts w:ascii="Times New Roman" w:hAnsi="Times New Roman" w:cs="Times New Roman"/>
          <w:b/>
        </w:rPr>
        <w:t xml:space="preserve"> </w:t>
      </w:r>
      <w:r w:rsidR="00433ECB">
        <w:rPr>
          <w:rFonts w:ascii="Times New Roman" w:hAnsi="Times New Roman" w:cs="Times New Roman"/>
          <w:b/>
        </w:rPr>
        <w:t xml:space="preserve">и специалистами по работе с молодёжью с докладами на тему суицидального риска и психического здоровья подростков. 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подростковых суицидов в последнее время актуализировалась как никогда. Огромный поток информации о так называемых «группах смерти» захлестнул общество. Резонансные данные, представленные в докладе Уполномоченного при Президенте России по правам ребенка, указывают на рост количества суицидов в подростковой среде в 2016 году на 57% по сравнению с предыдущими годами.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«Обеспокоенные родители детей-подростков в первую очередь обращаются за помощью к школьным психологам и педагогам, которым зачастую не хватает навыков решения подобных вопросов. В связи с этим назрела потребность в объединении усилий специалистов различных направлений – психиатров, психотерапевтов, психологов, педагогов – в повышении грамотности и информационной адекватности по данной теме населения в целом, а также в разработке практических рекомендаций для специалистов</w:t>
      </w:r>
      <w:r w:rsidR="006612A6">
        <w:rPr>
          <w:rFonts w:ascii="Times New Roman" w:hAnsi="Times New Roman" w:cs="Times New Roman"/>
        </w:rPr>
        <w:t xml:space="preserve"> первичного звена», – отмечает п</w:t>
      </w:r>
      <w:r>
        <w:rPr>
          <w:rFonts w:ascii="Times New Roman" w:hAnsi="Times New Roman" w:cs="Times New Roman"/>
        </w:rPr>
        <w:t>резидент Союза охраны психического здоровья, врач-психиатр, нарколог Наталья Треушникова.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статистике Федерального медицинского исследовательского центра психиатрии и наркологии им. В. П. Сербского, число самоубийств в России среди детей и подростков превышает среднемировой уровень (дети – 1 случай на 100 000, подростки – 7,4) в 2 и 1,6 раза соответственно.  Согласно данным Всемирной психиатрической ассоциации, наиболее уязвимыми в отношении самоубийства являются старшие подростки в возрасте от 15 до 19 лет. 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Вице-президент Союза охраны психического здоровья, д.м.н., член Проблемного Совета по клинической и социальной психиатрии ФМИЦПН им. В. П. Сербского Владимир Иванович Бородин считает, что суицидальное поведение подростков обусловливается целым комплексом факторов, среди которых и проблемы психического здоровья, весьма характерные для данного возрастного периода, и множественные психологические проблемы: ускоренное психофизиологическое развитие, обостр</w:t>
      </w:r>
      <w:r w:rsidR="003B3329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нное мировосприятие, изменение образа тела, проблема идентификации со значимыми другими, обретение нового личностного и социального статуса. Огромное значение в этой ситуации приобретает поддержка, оказываемая близкими людьми, учителями и сверстниками. 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профилактика суицидов в детском и подростковом возрасте подразумевает сложную, комплексную работу специалистов дошкольного, школьного, ВУЗовского образования совместно с представителями СМИ, культуры, спорта и другими социально активными слоями населения.</w:t>
      </w:r>
    </w:p>
    <w:p w:rsidR="004B5DE2" w:rsidRDefault="004B5DE2">
      <w:pPr>
        <w:spacing w:after="120" w:line="269" w:lineRule="auto"/>
        <w:jc w:val="both"/>
        <w:rPr>
          <w:rFonts w:ascii="Times New Roman" w:hAnsi="Times New Roman" w:cs="Times New Roman"/>
        </w:rPr>
      </w:pP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Контакты для прессы: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Алиса Ильина, </w:t>
      </w:r>
      <w:hyperlink r:id="rId7" w:history="1">
        <w:r>
          <w:rPr>
            <w:rStyle w:val="a8"/>
            <w:rFonts w:ascii="Times New Roman" w:hAnsi="Times New Roman" w:cs="Times New Roman"/>
            <w:szCs w:val="20"/>
            <w:lang w:val="en-US"/>
          </w:rPr>
          <w:t>ilyina</w:t>
        </w:r>
        <w:r>
          <w:rPr>
            <w:rStyle w:val="a8"/>
            <w:rFonts w:ascii="Times New Roman" w:hAnsi="Times New Roman" w:cs="Times New Roman"/>
            <w:szCs w:val="20"/>
          </w:rPr>
          <w:t>@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mental</w:t>
        </w:r>
        <w:r>
          <w:rPr>
            <w:rStyle w:val="a8"/>
            <w:rFonts w:ascii="Times New Roman" w:hAnsi="Times New Roman" w:cs="Times New Roman"/>
            <w:szCs w:val="20"/>
          </w:rPr>
          <w:t>-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health</w:t>
        </w:r>
        <w:r>
          <w:rPr>
            <w:rStyle w:val="a8"/>
            <w:rFonts w:ascii="Times New Roman" w:hAnsi="Times New Roman" w:cs="Times New Roman"/>
            <w:szCs w:val="20"/>
          </w:rPr>
          <w:t>-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russia</w:t>
        </w:r>
        <w:r>
          <w:rPr>
            <w:rStyle w:val="a8"/>
            <w:rFonts w:ascii="Times New Roman" w:hAnsi="Times New Roman" w:cs="Times New Roman"/>
            <w:szCs w:val="20"/>
          </w:rPr>
          <w:t>.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Cs w:val="20"/>
        </w:rPr>
        <w:t>, +7 (495) 640 16 37, +7 (985) 800 04 11</w:t>
      </w:r>
    </w:p>
    <w:p w:rsidR="004B5DE2" w:rsidRDefault="00433ECB">
      <w:pPr>
        <w:spacing w:after="120" w:line="269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Союз охраны психического здоровья </w:t>
      </w:r>
      <w:hyperlink r:id="rId8" w:history="1">
        <w:r>
          <w:rPr>
            <w:rStyle w:val="a8"/>
            <w:rFonts w:ascii="Times New Roman" w:hAnsi="Times New Roman" w:cs="Times New Roman"/>
            <w:szCs w:val="20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Cs w:val="20"/>
          </w:rPr>
          <w:t>.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mental</w:t>
        </w:r>
        <w:r>
          <w:rPr>
            <w:rStyle w:val="a8"/>
            <w:rFonts w:ascii="Times New Roman" w:hAnsi="Times New Roman" w:cs="Times New Roman"/>
            <w:szCs w:val="20"/>
          </w:rPr>
          <w:t>-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health</w:t>
        </w:r>
        <w:r>
          <w:rPr>
            <w:rStyle w:val="a8"/>
            <w:rFonts w:ascii="Times New Roman" w:hAnsi="Times New Roman" w:cs="Times New Roman"/>
            <w:szCs w:val="20"/>
          </w:rPr>
          <w:t>-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russia</w:t>
        </w:r>
        <w:r>
          <w:rPr>
            <w:rStyle w:val="a8"/>
            <w:rFonts w:ascii="Times New Roman" w:hAnsi="Times New Roman" w:cs="Times New Roman"/>
            <w:szCs w:val="20"/>
          </w:rPr>
          <w:t>.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szCs w:val="20"/>
        </w:rPr>
        <w:t xml:space="preserve">; </w:t>
      </w:r>
      <w:hyperlink r:id="rId9" w:history="1">
        <w:r>
          <w:rPr>
            <w:rStyle w:val="a8"/>
            <w:rFonts w:ascii="Times New Roman" w:hAnsi="Times New Roman" w:cs="Times New Roman"/>
            <w:szCs w:val="20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Cs w:val="20"/>
          </w:rPr>
          <w:t>.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mental</w:t>
        </w:r>
        <w:r>
          <w:rPr>
            <w:rStyle w:val="a8"/>
            <w:rFonts w:ascii="Times New Roman" w:hAnsi="Times New Roman" w:cs="Times New Roman"/>
            <w:szCs w:val="20"/>
          </w:rPr>
          <w:t>-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health</w:t>
        </w:r>
        <w:r>
          <w:rPr>
            <w:rStyle w:val="a8"/>
            <w:rFonts w:ascii="Times New Roman" w:hAnsi="Times New Roman" w:cs="Times New Roman"/>
            <w:szCs w:val="20"/>
          </w:rPr>
          <w:t>-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congress</w:t>
        </w:r>
        <w:r>
          <w:rPr>
            <w:rStyle w:val="a8"/>
            <w:rFonts w:ascii="Times New Roman" w:hAnsi="Times New Roman" w:cs="Times New Roman"/>
            <w:szCs w:val="20"/>
          </w:rPr>
          <w:t>.</w:t>
        </w:r>
        <w:r>
          <w:rPr>
            <w:rStyle w:val="a8"/>
            <w:rFonts w:ascii="Times New Roman" w:hAnsi="Times New Roman" w:cs="Times New Roman"/>
            <w:szCs w:val="20"/>
            <w:lang w:val="en-US"/>
          </w:rPr>
          <w:t>ru</w:t>
        </w:r>
      </w:hyperlink>
    </w:p>
    <w:p w:rsidR="004B5DE2" w:rsidRDefault="004B5DE2">
      <w:pPr>
        <w:spacing w:after="120" w:line="269" w:lineRule="auto"/>
        <w:jc w:val="both"/>
        <w:rPr>
          <w:rFonts w:ascii="Times New Roman" w:hAnsi="Times New Roman" w:cs="Times New Roman"/>
        </w:rPr>
      </w:pPr>
    </w:p>
    <w:sectPr w:rsidR="004B5DE2">
      <w:head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29" w:rsidRDefault="00A10A29">
      <w:pPr>
        <w:spacing w:after="0" w:line="240" w:lineRule="auto"/>
      </w:pPr>
      <w:r>
        <w:separator/>
      </w:r>
    </w:p>
  </w:endnote>
  <w:endnote w:type="continuationSeparator" w:id="0">
    <w:p w:rsidR="00A10A29" w:rsidRDefault="00A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29" w:rsidRDefault="00A10A29">
      <w:pPr>
        <w:spacing w:after="0" w:line="240" w:lineRule="auto"/>
      </w:pPr>
      <w:r>
        <w:separator/>
      </w:r>
    </w:p>
  </w:footnote>
  <w:footnote w:type="continuationSeparator" w:id="0">
    <w:p w:rsidR="00A10A29" w:rsidRDefault="00A1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E2" w:rsidRDefault="00433ECB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1562100" cy="1238250"/>
          <wp:effectExtent l="0" t="0" r="0" b="0"/>
          <wp:docPr id="30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E2"/>
    <w:rsid w:val="000A7F74"/>
    <w:rsid w:val="00281054"/>
    <w:rsid w:val="003B3329"/>
    <w:rsid w:val="00433ECB"/>
    <w:rsid w:val="004B5DE2"/>
    <w:rsid w:val="0061162D"/>
    <w:rsid w:val="006612A6"/>
    <w:rsid w:val="00870B8D"/>
    <w:rsid w:val="009F0310"/>
    <w:rsid w:val="00A10A29"/>
    <w:rsid w:val="00F769C3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B1A4"/>
  <w15:docId w15:val="{7DB60B09-6521-4751-A809-61936F34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rPr>
      <w:color w:val="0563C1"/>
      <w:u w:val="single"/>
    </w:rPr>
  </w:style>
  <w:style w:type="paragraph" w:styleId="a9">
    <w:name w:val="Revision"/>
    <w:hidden/>
    <w:uiPriority w:val="99"/>
    <w:semiHidden/>
    <w:rsid w:val="003B332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-health-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yina@mental-health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ntal-health-cong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B595-5FFB-46A8-BC3C-8DBD73DE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Колесникова</dc:creator>
  <cp:lastModifiedBy>Klushina Tatyana</cp:lastModifiedBy>
  <cp:revision>2</cp:revision>
  <cp:lastPrinted>2017-03-25T12:19:00Z</cp:lastPrinted>
  <dcterms:created xsi:type="dcterms:W3CDTF">2017-03-27T08:16:00Z</dcterms:created>
  <dcterms:modified xsi:type="dcterms:W3CDTF">2017-03-27T08:16:00Z</dcterms:modified>
</cp:coreProperties>
</file>